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0" w:rsidRPr="005E381B" w:rsidRDefault="00205D70" w:rsidP="00205D70">
      <w:pPr>
        <w:spacing w:after="120" w:line="240" w:lineRule="auto"/>
        <w:jc w:val="center"/>
        <w:rPr>
          <w:b/>
          <w:sz w:val="48"/>
          <w:szCs w:val="48"/>
        </w:rPr>
      </w:pPr>
      <w:r w:rsidRPr="005E381B">
        <w:rPr>
          <w:b/>
          <w:sz w:val="48"/>
          <w:szCs w:val="48"/>
        </w:rPr>
        <w:t xml:space="preserve">OBEC </w:t>
      </w:r>
      <w:r w:rsidR="00233AB9">
        <w:rPr>
          <w:b/>
          <w:sz w:val="48"/>
          <w:szCs w:val="48"/>
        </w:rPr>
        <w:t>JALOVÁ</w:t>
      </w:r>
    </w:p>
    <w:p w:rsidR="00205D70" w:rsidRDefault="00205D70" w:rsidP="00205D70">
      <w:pPr>
        <w:spacing w:after="120" w:line="240" w:lineRule="auto"/>
        <w:rPr>
          <w:szCs w:val="24"/>
        </w:rPr>
      </w:pPr>
    </w:p>
    <w:p w:rsidR="00205D70" w:rsidRPr="00A311EA" w:rsidRDefault="00205D70" w:rsidP="00205D70">
      <w:pPr>
        <w:spacing w:after="120" w:line="240" w:lineRule="auto"/>
        <w:rPr>
          <w:bCs/>
          <w:color w:val="070707"/>
          <w:szCs w:val="24"/>
          <w:shd w:val="clear" w:color="auto" w:fill="FFFFFF"/>
        </w:rPr>
      </w:pPr>
      <w:r w:rsidRPr="00A311EA">
        <w:rPr>
          <w:szCs w:val="24"/>
        </w:rPr>
        <w:t>Obecné zastupiteľstvo v</w:t>
      </w:r>
      <w:r w:rsidR="00233AB9">
        <w:rPr>
          <w:szCs w:val="24"/>
        </w:rPr>
        <w:t xml:space="preserve"> Jalovej </w:t>
      </w:r>
      <w:r w:rsidRPr="006D639F">
        <w:rPr>
          <w:szCs w:val="24"/>
        </w:rPr>
        <w:t>podľa ustanovenia § 6 ods. 1 a § 11 ods. 4 písm. g) zákona č. 369/1990 Zb. o obecnom zriadení v znení neskorších predpisov a podľa ustanovenia § 3 ods. 6, § 4 ods. 5, § 5 ods. 1 a § 6 ods. 3 zákona č. 282/2002 Z. z., ktorým sa upravujú niektoré podmienky držania psov v znení neskorších predpisov</w:t>
      </w:r>
      <w:r>
        <w:rPr>
          <w:szCs w:val="24"/>
        </w:rPr>
        <w:t xml:space="preserve"> (ďalej len „zákon o držaní psov“)</w:t>
      </w:r>
      <w:r w:rsidR="00233AB9">
        <w:rPr>
          <w:szCs w:val="24"/>
        </w:rPr>
        <w:t xml:space="preserve"> </w:t>
      </w:r>
      <w:r w:rsidRPr="00A311EA">
        <w:rPr>
          <w:b/>
          <w:szCs w:val="24"/>
        </w:rPr>
        <w:t>v y d á v</w:t>
      </w:r>
      <w:r w:rsidR="00233AB9">
        <w:rPr>
          <w:b/>
          <w:szCs w:val="24"/>
        </w:rPr>
        <w:t> </w:t>
      </w:r>
      <w:r w:rsidRPr="00A311EA">
        <w:rPr>
          <w:b/>
          <w:szCs w:val="24"/>
        </w:rPr>
        <w:t>a</w:t>
      </w:r>
      <w:r w:rsidR="00233AB9">
        <w:rPr>
          <w:b/>
          <w:szCs w:val="24"/>
        </w:rPr>
        <w:t xml:space="preserve"> </w:t>
      </w:r>
      <w:r w:rsidRPr="00A311EA">
        <w:rPr>
          <w:szCs w:val="24"/>
        </w:rPr>
        <w:t xml:space="preserve">pre územie obce </w:t>
      </w:r>
      <w:r w:rsidR="00233AB9">
        <w:rPr>
          <w:szCs w:val="24"/>
        </w:rPr>
        <w:t xml:space="preserve">Jalová </w:t>
      </w:r>
      <w:r w:rsidRPr="00A311EA">
        <w:rPr>
          <w:szCs w:val="24"/>
        </w:rPr>
        <w:t xml:space="preserve"> toto</w:t>
      </w:r>
    </w:p>
    <w:p w:rsidR="00205D70" w:rsidRPr="00CB4329" w:rsidRDefault="00205D70" w:rsidP="00205D70">
      <w:pPr>
        <w:spacing w:after="120" w:line="240" w:lineRule="auto"/>
        <w:rPr>
          <w:b/>
          <w:szCs w:val="24"/>
        </w:rPr>
      </w:pPr>
    </w:p>
    <w:p w:rsidR="00205D70" w:rsidRDefault="00205D70" w:rsidP="00205D7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</w:t>
      </w:r>
      <w:r w:rsidRPr="005E381B">
        <w:rPr>
          <w:b/>
          <w:sz w:val="32"/>
          <w:szCs w:val="32"/>
        </w:rPr>
        <w:t xml:space="preserve"> NARIADENI</w:t>
      </w:r>
      <w:r>
        <w:rPr>
          <w:b/>
          <w:sz w:val="32"/>
          <w:szCs w:val="32"/>
        </w:rPr>
        <w:t>E</w:t>
      </w:r>
    </w:p>
    <w:p w:rsidR="00205D70" w:rsidRDefault="00205D70" w:rsidP="00205D7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OBCE </w:t>
      </w:r>
      <w:r w:rsidR="00233AB9">
        <w:rPr>
          <w:b/>
          <w:sz w:val="32"/>
          <w:szCs w:val="32"/>
        </w:rPr>
        <w:t>JALOVÁ</w:t>
      </w:r>
    </w:p>
    <w:p w:rsidR="00205D70" w:rsidRPr="009F6D5F" w:rsidRDefault="00205D70" w:rsidP="00205D70">
      <w:pPr>
        <w:spacing w:after="120" w:line="240" w:lineRule="auto"/>
        <w:jc w:val="center"/>
        <w:rPr>
          <w:b/>
          <w:color w:val="000000" w:themeColor="text1"/>
          <w:sz w:val="32"/>
          <w:szCs w:val="32"/>
        </w:rPr>
      </w:pPr>
      <w:r w:rsidRPr="009F6D5F">
        <w:rPr>
          <w:b/>
          <w:color w:val="000000" w:themeColor="text1"/>
          <w:sz w:val="32"/>
          <w:szCs w:val="32"/>
        </w:rPr>
        <w:t xml:space="preserve">č. </w:t>
      </w:r>
      <w:r w:rsidR="00233AB9" w:rsidRPr="009F6D5F">
        <w:rPr>
          <w:b/>
          <w:color w:val="000000" w:themeColor="text1"/>
          <w:sz w:val="32"/>
          <w:szCs w:val="32"/>
        </w:rPr>
        <w:t>2</w:t>
      </w:r>
      <w:r w:rsidRPr="009F6D5F">
        <w:rPr>
          <w:b/>
          <w:color w:val="000000" w:themeColor="text1"/>
          <w:sz w:val="32"/>
          <w:szCs w:val="32"/>
        </w:rPr>
        <w:t>/2022</w:t>
      </w:r>
    </w:p>
    <w:p w:rsidR="00205D70" w:rsidRPr="009F6D5F" w:rsidRDefault="00205D70" w:rsidP="00205D70">
      <w:pPr>
        <w:spacing w:after="120" w:line="240" w:lineRule="auto"/>
        <w:jc w:val="center"/>
        <w:rPr>
          <w:b/>
          <w:color w:val="000000" w:themeColor="text1"/>
          <w:szCs w:val="24"/>
        </w:rPr>
      </w:pPr>
      <w:r w:rsidRPr="009F6D5F">
        <w:rPr>
          <w:b/>
          <w:color w:val="000000" w:themeColor="text1"/>
          <w:sz w:val="28"/>
          <w:szCs w:val="28"/>
        </w:rPr>
        <w:t xml:space="preserve">o držaní psov na území obce </w:t>
      </w:r>
      <w:r w:rsidR="00233AB9" w:rsidRPr="009F6D5F">
        <w:rPr>
          <w:b/>
          <w:color w:val="000000" w:themeColor="text1"/>
          <w:sz w:val="28"/>
          <w:szCs w:val="28"/>
        </w:rPr>
        <w:t>Jalová</w:t>
      </w:r>
    </w:p>
    <w:p w:rsidR="00205D70" w:rsidRPr="009F6D5F" w:rsidRDefault="00205D70" w:rsidP="00205D70">
      <w:pPr>
        <w:spacing w:after="120" w:line="240" w:lineRule="auto"/>
        <w:rPr>
          <w:color w:val="000000" w:themeColor="text1"/>
          <w:szCs w:val="24"/>
        </w:rPr>
      </w:pP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Návrh VZN vyvesený na úradnej tabuli obce dňa:</w:t>
      </w:r>
      <w:r>
        <w:rPr>
          <w:color w:val="000000" w:themeColor="text1"/>
          <w:szCs w:val="24"/>
        </w:rPr>
        <w:tab/>
        <w:t>26.05. 2022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Návrh VZN zverejnený na elektronickej úradnej tabuli obce dňa: 26.05. 2022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Lehota na predloženie pripomienok k návrhu VZN do (včítane): 06.06 2022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Doručené pripomienky v počte: 0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Vyhodnotenie pripomienok k návrhu VZN uskutočnené dňa: -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Vyhodnotenie pripomienok k návrhu VZN doručené poslancom dňa: -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schválené Obecným zastupiteľstvom v Jalovej dňa 09.06.2022 uznesením č. 73/2022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vyvesené na úradnej tabuli obce dňa: 10.06.2022; zvesený dňa 01.07.2022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zverejnené na elektronickej úradnej tabuli obce: od 10.06.2022 do 30.06.2022</w:t>
      </w:r>
    </w:p>
    <w:p w:rsidR="002C2E28" w:rsidRDefault="002C2E28" w:rsidP="002C2E28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VZN zverejnené na internetovej stránke obce dňa: 10.06.2022</w:t>
      </w:r>
    </w:p>
    <w:p w:rsidR="002C2E28" w:rsidRDefault="002C2E28" w:rsidP="002C2E28">
      <w:pPr>
        <w:spacing w:after="36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VZN nadobúda účinnosť dňom 01.07.2022</w:t>
      </w:r>
    </w:p>
    <w:p w:rsidR="00205D70" w:rsidRDefault="00205D70" w:rsidP="00205D70">
      <w:pPr>
        <w:spacing w:after="120" w:line="240" w:lineRule="auto"/>
        <w:ind w:left="708"/>
        <w:rPr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="00233AB9">
        <w:rPr>
          <w:szCs w:val="24"/>
        </w:rPr>
        <w:t>Radoslav Michalčin</w:t>
      </w:r>
    </w:p>
    <w:p w:rsidR="004A175D" w:rsidRDefault="00205D70" w:rsidP="00205D70">
      <w:pPr>
        <w:spacing w:after="7" w:line="238" w:lineRule="auto"/>
        <w:ind w:left="5674" w:firstLine="698"/>
        <w:jc w:val="left"/>
        <w:sectPr w:rsidR="004A175D" w:rsidSect="0049290F">
          <w:footerReference w:type="even" r:id="rId8"/>
          <w:footerReference w:type="default" r:id="rId9"/>
          <w:footerReference w:type="first" r:id="rId10"/>
          <w:pgSz w:w="11906" w:h="16838"/>
          <w:pgMar w:top="1418" w:right="851" w:bottom="1418" w:left="1418" w:header="709" w:footer="709" w:gutter="0"/>
          <w:cols w:space="708"/>
          <w:titlePg/>
        </w:sectPr>
      </w:pPr>
      <w:r w:rsidRPr="00F042A1">
        <w:t>starosta obce</w:t>
      </w:r>
    </w:p>
    <w:p w:rsidR="0049290F" w:rsidRPr="00BC33F3" w:rsidRDefault="0049290F" w:rsidP="00205D70">
      <w:pPr>
        <w:spacing w:after="7" w:line="238" w:lineRule="auto"/>
        <w:ind w:left="5674" w:firstLine="698"/>
        <w:jc w:val="left"/>
      </w:pPr>
    </w:p>
    <w:p w:rsidR="00A55ECE" w:rsidRPr="006D639F" w:rsidRDefault="006D639F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A55ECE" w:rsidRPr="006D639F">
        <w:rPr>
          <w:b/>
          <w:szCs w:val="24"/>
        </w:rPr>
        <w:t xml:space="preserve"> 1 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b/>
          <w:szCs w:val="24"/>
        </w:rPr>
      </w:pPr>
      <w:r w:rsidRPr="006D639F">
        <w:rPr>
          <w:b/>
          <w:szCs w:val="24"/>
        </w:rPr>
        <w:t>Úvodné ustanoveni</w:t>
      </w:r>
      <w:r w:rsidR="008723D7">
        <w:rPr>
          <w:b/>
          <w:szCs w:val="24"/>
        </w:rPr>
        <w:t>e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szCs w:val="24"/>
        </w:rPr>
      </w:pPr>
    </w:p>
    <w:p w:rsidR="00A55ECE" w:rsidRPr="006D639F" w:rsidRDefault="006D639F" w:rsidP="006D639F">
      <w:pPr>
        <w:spacing w:after="120" w:line="240" w:lineRule="auto"/>
        <w:ind w:left="-5"/>
        <w:rPr>
          <w:szCs w:val="24"/>
        </w:rPr>
      </w:pPr>
      <w:r>
        <w:t>Toto všeobecne záväzné nariadenie (ďalej len „</w:t>
      </w:r>
      <w:r w:rsidR="004A175D">
        <w:rPr>
          <w:color w:val="auto"/>
        </w:rPr>
        <w:t>nariadenie</w:t>
      </w:r>
      <w:r>
        <w:t>“) určuje</w:t>
      </w:r>
      <w:r w:rsidR="00233AB9">
        <w:t xml:space="preserve"> </w:t>
      </w:r>
      <w:r>
        <w:rPr>
          <w:szCs w:val="24"/>
        </w:rPr>
        <w:t>sumu úhrady za</w:t>
      </w:r>
      <w:r w:rsidR="008723D7">
        <w:rPr>
          <w:szCs w:val="24"/>
        </w:rPr>
        <w:t xml:space="preserve"> náhradnú</w:t>
      </w:r>
      <w:r>
        <w:rPr>
          <w:szCs w:val="24"/>
        </w:rPr>
        <w:t xml:space="preserve"> známku</w:t>
      </w:r>
      <w:r w:rsidR="008723D7">
        <w:rPr>
          <w:szCs w:val="24"/>
        </w:rPr>
        <w:t>, podrobnosti o vodení psa, miesta, kde je voľný pohyb psa zakázaný, miesta, kde je vstup so psom zakázaný a podrobnosti o znečisťovaní verejných priestranstiev.</w:t>
      </w:r>
    </w:p>
    <w:p w:rsidR="00A55ECE" w:rsidRPr="006D639F" w:rsidRDefault="00A55ECE" w:rsidP="006D639F">
      <w:pPr>
        <w:spacing w:after="120" w:line="240" w:lineRule="auto"/>
        <w:ind w:left="-5"/>
        <w:rPr>
          <w:szCs w:val="24"/>
        </w:rPr>
      </w:pPr>
    </w:p>
    <w:p w:rsidR="00A55ECE" w:rsidRPr="006D639F" w:rsidRDefault="008723D7" w:rsidP="008723D7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A55ECE" w:rsidRPr="006D639F">
        <w:rPr>
          <w:b/>
          <w:szCs w:val="24"/>
        </w:rPr>
        <w:t xml:space="preserve"> 2</w:t>
      </w:r>
    </w:p>
    <w:p w:rsidR="00A55ECE" w:rsidRPr="006D639F" w:rsidRDefault="008723D7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Suma úhrady za náhradnú známku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szCs w:val="24"/>
        </w:rPr>
      </w:pPr>
    </w:p>
    <w:p w:rsidR="008723D7" w:rsidRDefault="008723D7" w:rsidP="006D639F">
      <w:pPr>
        <w:spacing w:after="120" w:line="240" w:lineRule="auto"/>
        <w:ind w:left="-5"/>
        <w:rPr>
          <w:szCs w:val="24"/>
        </w:rPr>
      </w:pPr>
      <w:r>
        <w:rPr>
          <w:szCs w:val="24"/>
        </w:rPr>
        <w:t xml:space="preserve">Suma úhrady za náhradnú známku sa stanovuje vo výške </w:t>
      </w:r>
      <w:r w:rsidR="009F6D5F">
        <w:rPr>
          <w:color w:val="auto"/>
          <w:szCs w:val="24"/>
        </w:rPr>
        <w:t>3.-</w:t>
      </w:r>
      <w:r w:rsidR="00233AB9">
        <w:rPr>
          <w:color w:val="auto"/>
          <w:szCs w:val="24"/>
        </w:rPr>
        <w:t xml:space="preserve"> </w:t>
      </w:r>
      <w:r w:rsidRPr="00F675F5">
        <w:rPr>
          <w:color w:val="auto"/>
          <w:szCs w:val="24"/>
        </w:rPr>
        <w:t>Eur</w:t>
      </w:r>
      <w:r>
        <w:rPr>
          <w:szCs w:val="24"/>
        </w:rPr>
        <w:t>.</w:t>
      </w:r>
    </w:p>
    <w:p w:rsidR="00A55ECE" w:rsidRPr="006D639F" w:rsidRDefault="00A55ECE" w:rsidP="006D639F">
      <w:pPr>
        <w:spacing w:after="120" w:line="240" w:lineRule="auto"/>
        <w:ind w:left="-5"/>
        <w:rPr>
          <w:szCs w:val="24"/>
        </w:rPr>
      </w:pPr>
    </w:p>
    <w:p w:rsidR="00A55ECE" w:rsidRPr="006D639F" w:rsidRDefault="008723D7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A55ECE" w:rsidRPr="006D639F">
        <w:rPr>
          <w:b/>
          <w:szCs w:val="24"/>
        </w:rPr>
        <w:t xml:space="preserve"> 3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b/>
          <w:szCs w:val="24"/>
        </w:rPr>
      </w:pPr>
      <w:r w:rsidRPr="006D639F">
        <w:rPr>
          <w:b/>
          <w:szCs w:val="24"/>
        </w:rPr>
        <w:t>Podrobnosti o vodení psa</w:t>
      </w:r>
    </w:p>
    <w:p w:rsidR="00A55ECE" w:rsidRPr="006D639F" w:rsidRDefault="00A55ECE" w:rsidP="006D639F">
      <w:pPr>
        <w:spacing w:after="120" w:line="240" w:lineRule="auto"/>
        <w:ind w:left="-5"/>
        <w:rPr>
          <w:szCs w:val="24"/>
        </w:rPr>
      </w:pPr>
    </w:p>
    <w:p w:rsidR="00A55ECE" w:rsidRPr="008723D7" w:rsidRDefault="00A55ECE" w:rsidP="008723D7">
      <w:pPr>
        <w:pStyle w:val="Odsekzoznamu"/>
        <w:numPr>
          <w:ilvl w:val="0"/>
          <w:numId w:val="10"/>
        </w:numPr>
        <w:spacing w:after="120" w:line="240" w:lineRule="auto"/>
        <w:ind w:left="425" w:hanging="425"/>
        <w:contextualSpacing w:val="0"/>
        <w:rPr>
          <w:szCs w:val="24"/>
        </w:rPr>
      </w:pPr>
      <w:r w:rsidRPr="008723D7">
        <w:rPr>
          <w:szCs w:val="24"/>
        </w:rPr>
        <w:t xml:space="preserve">Každý pes musí byť na verejne prístupných miestach riadne a viditeľne označený evidenčnou známkou. </w:t>
      </w:r>
    </w:p>
    <w:p w:rsidR="00A55ECE" w:rsidRPr="008723D7" w:rsidRDefault="00A55ECE" w:rsidP="008723D7">
      <w:pPr>
        <w:pStyle w:val="Odsekzoznamu"/>
        <w:numPr>
          <w:ilvl w:val="0"/>
          <w:numId w:val="10"/>
        </w:numPr>
        <w:spacing w:after="120" w:line="240" w:lineRule="auto"/>
        <w:ind w:left="425" w:hanging="425"/>
        <w:contextualSpacing w:val="0"/>
        <w:rPr>
          <w:szCs w:val="24"/>
        </w:rPr>
      </w:pPr>
      <w:r w:rsidRPr="008723D7">
        <w:rPr>
          <w:szCs w:val="24"/>
        </w:rPr>
        <w:t xml:space="preserve">Vodiť psa na verejne prístupné miesta a na miesta so zákazom voľného pohybu psov možno len na vôdzke, bezpečne pripevnenej na obojku alebo na prsnom postroji. Pevnosť vôdzky a jej dĺžka musí byť primeraná psovi a situácii tak, aby bolo možné psa ovládať v každej situácii. </w:t>
      </w:r>
    </w:p>
    <w:p w:rsidR="00A55ECE" w:rsidRPr="008723D7" w:rsidRDefault="00A55ECE" w:rsidP="008723D7">
      <w:pPr>
        <w:pStyle w:val="Odsekzoznamu"/>
        <w:numPr>
          <w:ilvl w:val="0"/>
          <w:numId w:val="10"/>
        </w:numPr>
        <w:spacing w:after="120" w:line="240" w:lineRule="auto"/>
        <w:ind w:left="425" w:hanging="425"/>
        <w:contextualSpacing w:val="0"/>
        <w:rPr>
          <w:szCs w:val="24"/>
        </w:rPr>
      </w:pPr>
      <w:r w:rsidRPr="008723D7">
        <w:rPr>
          <w:szCs w:val="24"/>
        </w:rPr>
        <w:t>Ten</w:t>
      </w:r>
      <w:r w:rsidR="0061233B">
        <w:rPr>
          <w:szCs w:val="24"/>
        </w:rPr>
        <w:t>,</w:t>
      </w:r>
      <w:r w:rsidRPr="008723D7">
        <w:rPr>
          <w:szCs w:val="24"/>
        </w:rPr>
        <w:t xml:space="preserve"> kto psa vedie, ho musí mať pod dohľadom po celú dobu vodenia. </w:t>
      </w:r>
    </w:p>
    <w:p w:rsidR="00A55ECE" w:rsidRDefault="00A55ECE" w:rsidP="008723D7">
      <w:pPr>
        <w:pStyle w:val="Odsekzoznamu"/>
        <w:numPr>
          <w:ilvl w:val="0"/>
          <w:numId w:val="10"/>
        </w:numPr>
        <w:spacing w:after="120" w:line="240" w:lineRule="auto"/>
        <w:ind w:left="425" w:hanging="425"/>
        <w:contextualSpacing w:val="0"/>
        <w:rPr>
          <w:szCs w:val="24"/>
        </w:rPr>
      </w:pPr>
      <w:r w:rsidRPr="008723D7">
        <w:rPr>
          <w:szCs w:val="24"/>
        </w:rPr>
        <w:t xml:space="preserve">Psa nie je prípustné ponechať samého bez uviazania na verejne prístupných miestach a vodiť ho pri jazde bicyklom. </w:t>
      </w:r>
    </w:p>
    <w:p w:rsidR="002A17E8" w:rsidRPr="002A17E8" w:rsidRDefault="002A17E8" w:rsidP="002A17E8">
      <w:pPr>
        <w:spacing w:after="120" w:line="240" w:lineRule="auto"/>
        <w:rPr>
          <w:szCs w:val="24"/>
        </w:rPr>
      </w:pPr>
    </w:p>
    <w:p w:rsidR="00A55ECE" w:rsidRPr="006D639F" w:rsidRDefault="008723D7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A55ECE" w:rsidRPr="006D639F">
        <w:rPr>
          <w:b/>
          <w:szCs w:val="24"/>
        </w:rPr>
        <w:t xml:space="preserve"> 4 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b/>
          <w:szCs w:val="24"/>
        </w:rPr>
      </w:pPr>
      <w:r w:rsidRPr="006D639F">
        <w:rPr>
          <w:b/>
          <w:szCs w:val="24"/>
        </w:rPr>
        <w:t>Miesta, kde je voľný pohyb psa zakázaný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szCs w:val="24"/>
        </w:rPr>
      </w:pPr>
    </w:p>
    <w:p w:rsidR="00AE3A19" w:rsidRPr="0061233B" w:rsidRDefault="00A55ECE" w:rsidP="0061233B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rPr>
          <w:szCs w:val="24"/>
        </w:rPr>
      </w:pPr>
      <w:r w:rsidRPr="0061233B">
        <w:rPr>
          <w:szCs w:val="24"/>
        </w:rPr>
        <w:t>Voľný pohyb psa je zakázaný</w:t>
      </w:r>
      <w:r w:rsidR="0061233B">
        <w:rPr>
          <w:szCs w:val="24"/>
        </w:rPr>
        <w:t>:</w:t>
      </w:r>
    </w:p>
    <w:p w:rsidR="00AE3A19" w:rsidRPr="0061233B" w:rsidRDefault="00A55ECE" w:rsidP="0061233B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rPr>
          <w:szCs w:val="24"/>
        </w:rPr>
      </w:pPr>
      <w:r w:rsidRPr="0061233B">
        <w:rPr>
          <w:szCs w:val="24"/>
        </w:rPr>
        <w:t xml:space="preserve">pred nákupnými a </w:t>
      </w:r>
      <w:r w:rsidR="00F675F5">
        <w:rPr>
          <w:szCs w:val="24"/>
        </w:rPr>
        <w:t>pohostinskými</w:t>
      </w:r>
      <w:r w:rsidRPr="0061233B">
        <w:rPr>
          <w:szCs w:val="24"/>
        </w:rPr>
        <w:t xml:space="preserve"> zariadeniami, </w:t>
      </w:r>
    </w:p>
    <w:p w:rsidR="00AE3A19" w:rsidRPr="0061233B" w:rsidRDefault="00A55ECE" w:rsidP="0061233B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rPr>
          <w:szCs w:val="24"/>
        </w:rPr>
      </w:pPr>
      <w:r w:rsidRPr="0061233B">
        <w:rPr>
          <w:szCs w:val="24"/>
        </w:rPr>
        <w:t xml:space="preserve">na miestach s upravenou kvetinovou výzdobou a výsadbou zelene, </w:t>
      </w:r>
    </w:p>
    <w:p w:rsidR="00AE3A19" w:rsidRPr="0061233B" w:rsidRDefault="00A55ECE" w:rsidP="0061233B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rPr>
          <w:szCs w:val="24"/>
        </w:rPr>
      </w:pPr>
      <w:r w:rsidRPr="0061233B">
        <w:rPr>
          <w:szCs w:val="24"/>
        </w:rPr>
        <w:t>na</w:t>
      </w:r>
      <w:r w:rsidR="00F675F5">
        <w:rPr>
          <w:szCs w:val="24"/>
        </w:rPr>
        <w:t xml:space="preserve"> autobusových</w:t>
      </w:r>
      <w:r w:rsidRPr="0061233B">
        <w:rPr>
          <w:szCs w:val="24"/>
        </w:rPr>
        <w:t xml:space="preserve"> zastávkach,</w:t>
      </w:r>
    </w:p>
    <w:p w:rsidR="00A55ECE" w:rsidRPr="0061233B" w:rsidRDefault="00F675F5" w:rsidP="0061233B">
      <w:pPr>
        <w:pStyle w:val="Odsekzoznamu"/>
        <w:numPr>
          <w:ilvl w:val="0"/>
          <w:numId w:val="12"/>
        </w:numPr>
        <w:spacing w:after="120" w:line="240" w:lineRule="auto"/>
        <w:ind w:left="850" w:hanging="425"/>
        <w:contextualSpacing w:val="0"/>
        <w:rPr>
          <w:szCs w:val="24"/>
        </w:rPr>
      </w:pPr>
      <w:r>
        <w:rPr>
          <w:szCs w:val="24"/>
        </w:rPr>
        <w:t>na miestnych komunikáciách</w:t>
      </w:r>
      <w:r w:rsidR="00A55ECE" w:rsidRPr="0061233B">
        <w:rPr>
          <w:szCs w:val="24"/>
        </w:rPr>
        <w:t xml:space="preserve">. </w:t>
      </w:r>
    </w:p>
    <w:p w:rsidR="00A55ECE" w:rsidRPr="006D639F" w:rsidRDefault="00A55ECE" w:rsidP="0061233B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rPr>
          <w:szCs w:val="24"/>
        </w:rPr>
      </w:pPr>
      <w:r w:rsidRPr="006D639F">
        <w:rPr>
          <w:szCs w:val="24"/>
        </w:rPr>
        <w:t xml:space="preserve">Voľný pohyb nebezpečného psa je zakázaný na celom území </w:t>
      </w:r>
      <w:r w:rsidR="00F675F5">
        <w:rPr>
          <w:szCs w:val="24"/>
        </w:rPr>
        <w:t>obce</w:t>
      </w:r>
      <w:r w:rsidRPr="006D639F">
        <w:rPr>
          <w:szCs w:val="24"/>
        </w:rPr>
        <w:t xml:space="preserve">. </w:t>
      </w:r>
    </w:p>
    <w:p w:rsidR="00A55ECE" w:rsidRPr="006D639F" w:rsidRDefault="00A55ECE" w:rsidP="0061233B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rPr>
          <w:szCs w:val="24"/>
        </w:rPr>
      </w:pPr>
      <w:r w:rsidRPr="006D639F">
        <w:rPr>
          <w:szCs w:val="24"/>
        </w:rPr>
        <w:t xml:space="preserve">Zákaz voľného pohybu psa neplatí v nehnuteľnostiach držiteľa psa, pokiaľ sú bezpečne ohradené tak, aby bolo zabránené jeho úniku. </w:t>
      </w:r>
    </w:p>
    <w:p w:rsidR="00A55ECE" w:rsidRDefault="00A55ECE" w:rsidP="006D639F">
      <w:pPr>
        <w:spacing w:after="120" w:line="240" w:lineRule="auto"/>
        <w:ind w:left="-5"/>
        <w:rPr>
          <w:szCs w:val="24"/>
        </w:rPr>
      </w:pPr>
    </w:p>
    <w:p w:rsidR="00F675F5" w:rsidRDefault="00F675F5" w:rsidP="006D639F">
      <w:pPr>
        <w:spacing w:after="120" w:line="240" w:lineRule="auto"/>
        <w:ind w:left="-5"/>
        <w:rPr>
          <w:szCs w:val="24"/>
        </w:rPr>
      </w:pPr>
    </w:p>
    <w:p w:rsidR="00F675F5" w:rsidRPr="006D639F" w:rsidRDefault="00F675F5" w:rsidP="006D639F">
      <w:pPr>
        <w:spacing w:after="120" w:line="240" w:lineRule="auto"/>
        <w:ind w:left="-5"/>
        <w:rPr>
          <w:szCs w:val="24"/>
        </w:rPr>
      </w:pPr>
    </w:p>
    <w:p w:rsidR="00A55ECE" w:rsidRPr="006D639F" w:rsidRDefault="008723D7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lastRenderedPageBreak/>
        <w:t>§</w:t>
      </w:r>
      <w:r w:rsidR="00A55ECE" w:rsidRPr="006D639F">
        <w:rPr>
          <w:b/>
          <w:szCs w:val="24"/>
        </w:rPr>
        <w:t xml:space="preserve"> 5 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b/>
          <w:szCs w:val="24"/>
        </w:rPr>
      </w:pPr>
      <w:r w:rsidRPr="006D639F">
        <w:rPr>
          <w:b/>
          <w:szCs w:val="24"/>
        </w:rPr>
        <w:t>Miesta, kde je vstup so psom zakázaný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szCs w:val="24"/>
        </w:rPr>
      </w:pPr>
    </w:p>
    <w:p w:rsidR="00A55ECE" w:rsidRPr="0061233B" w:rsidRDefault="0061233B" w:rsidP="0061233B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rPr>
          <w:szCs w:val="24"/>
        </w:rPr>
      </w:pPr>
      <w:r>
        <w:rPr>
          <w:szCs w:val="24"/>
        </w:rPr>
        <w:t>V</w:t>
      </w:r>
      <w:r w:rsidR="00A55ECE" w:rsidRPr="0061233B">
        <w:rPr>
          <w:szCs w:val="24"/>
        </w:rPr>
        <w:t xml:space="preserve">stup so psom zakázaný:  </w:t>
      </w:r>
    </w:p>
    <w:p w:rsidR="00A55ECE" w:rsidRPr="0061233B" w:rsidRDefault="00A55ECE" w:rsidP="00233AB9">
      <w:pPr>
        <w:pStyle w:val="Odsekzoznamu"/>
        <w:spacing w:after="120" w:line="240" w:lineRule="auto"/>
        <w:ind w:left="851" w:firstLine="0"/>
        <w:rPr>
          <w:szCs w:val="24"/>
        </w:rPr>
      </w:pPr>
      <w:r w:rsidRPr="0061233B">
        <w:rPr>
          <w:szCs w:val="24"/>
        </w:rPr>
        <w:t xml:space="preserve">,  </w:t>
      </w:r>
    </w:p>
    <w:p w:rsidR="00A55ECE" w:rsidRPr="0061233B" w:rsidRDefault="00A55ECE" w:rsidP="0061233B">
      <w:pPr>
        <w:pStyle w:val="Odsekzoznamu"/>
        <w:numPr>
          <w:ilvl w:val="0"/>
          <w:numId w:val="15"/>
        </w:numPr>
        <w:spacing w:after="120" w:line="240" w:lineRule="auto"/>
        <w:ind w:left="851" w:hanging="425"/>
        <w:rPr>
          <w:szCs w:val="24"/>
        </w:rPr>
      </w:pPr>
      <w:r w:rsidRPr="0061233B">
        <w:rPr>
          <w:szCs w:val="24"/>
        </w:rPr>
        <w:t>do areál</w:t>
      </w:r>
      <w:r w:rsidR="00F675F5">
        <w:rPr>
          <w:szCs w:val="24"/>
        </w:rPr>
        <w:t>u</w:t>
      </w:r>
      <w:r w:rsidRPr="0061233B">
        <w:rPr>
          <w:szCs w:val="24"/>
        </w:rPr>
        <w:t xml:space="preserve"> cintorín</w:t>
      </w:r>
      <w:r w:rsidR="00F675F5">
        <w:rPr>
          <w:szCs w:val="24"/>
        </w:rPr>
        <w:t>a</w:t>
      </w:r>
      <w:r w:rsidRPr="0061233B">
        <w:rPr>
          <w:szCs w:val="24"/>
        </w:rPr>
        <w:t xml:space="preserve">, </w:t>
      </w:r>
    </w:p>
    <w:p w:rsidR="00A55ECE" w:rsidRPr="0061233B" w:rsidRDefault="00A55ECE" w:rsidP="0061233B">
      <w:pPr>
        <w:pStyle w:val="Odsekzoznamu"/>
        <w:numPr>
          <w:ilvl w:val="0"/>
          <w:numId w:val="15"/>
        </w:numPr>
        <w:spacing w:after="120" w:line="240" w:lineRule="auto"/>
        <w:ind w:left="851" w:hanging="425"/>
        <w:rPr>
          <w:szCs w:val="24"/>
        </w:rPr>
      </w:pPr>
      <w:r w:rsidRPr="0061233B">
        <w:rPr>
          <w:szCs w:val="24"/>
        </w:rPr>
        <w:t xml:space="preserve">do kultúrno-spoločenských objektov,  </w:t>
      </w:r>
    </w:p>
    <w:p w:rsidR="00A55ECE" w:rsidRPr="0061233B" w:rsidRDefault="00A55ECE" w:rsidP="0061233B">
      <w:pPr>
        <w:pStyle w:val="Odsekzoznamu"/>
        <w:numPr>
          <w:ilvl w:val="0"/>
          <w:numId w:val="15"/>
        </w:numPr>
        <w:spacing w:after="120" w:line="240" w:lineRule="auto"/>
        <w:ind w:left="851" w:hanging="425"/>
        <w:contextualSpacing w:val="0"/>
        <w:rPr>
          <w:szCs w:val="24"/>
        </w:rPr>
      </w:pPr>
      <w:r w:rsidRPr="0061233B">
        <w:rPr>
          <w:szCs w:val="24"/>
        </w:rPr>
        <w:t xml:space="preserve">na ďalšie miesta viditeľne označené nápisom „Zákaz vstupu so psom“ alebo piktogramom. </w:t>
      </w:r>
    </w:p>
    <w:p w:rsidR="00A55ECE" w:rsidRPr="006D639F" w:rsidRDefault="00A55ECE" w:rsidP="0061233B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rPr>
          <w:szCs w:val="24"/>
        </w:rPr>
      </w:pPr>
      <w:r w:rsidRPr="006D639F">
        <w:rPr>
          <w:szCs w:val="24"/>
        </w:rPr>
        <w:t xml:space="preserve">Zákaz vstupu sa nevzťahuje na vodiaceho psa a služobného psa počas zákroku.  </w:t>
      </w:r>
    </w:p>
    <w:p w:rsidR="00A55ECE" w:rsidRPr="006D639F" w:rsidRDefault="00A55ECE" w:rsidP="006D639F">
      <w:pPr>
        <w:spacing w:after="120" w:line="240" w:lineRule="auto"/>
        <w:ind w:left="-5"/>
        <w:rPr>
          <w:szCs w:val="24"/>
        </w:rPr>
      </w:pPr>
    </w:p>
    <w:p w:rsidR="00A55ECE" w:rsidRPr="006D639F" w:rsidRDefault="008723D7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A55ECE" w:rsidRPr="006D639F">
        <w:rPr>
          <w:b/>
          <w:szCs w:val="24"/>
        </w:rPr>
        <w:t xml:space="preserve"> 6  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b/>
          <w:szCs w:val="24"/>
        </w:rPr>
      </w:pPr>
      <w:r w:rsidRPr="006D639F">
        <w:rPr>
          <w:b/>
          <w:szCs w:val="24"/>
        </w:rPr>
        <w:t>Podrobnosti o znečisťovaní verejných priestranstiev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szCs w:val="24"/>
        </w:rPr>
      </w:pPr>
    </w:p>
    <w:p w:rsidR="00A55ECE" w:rsidRPr="006D639F" w:rsidRDefault="00A55ECE" w:rsidP="006D639F">
      <w:pPr>
        <w:spacing w:after="120" w:line="240" w:lineRule="auto"/>
        <w:ind w:left="-5"/>
        <w:rPr>
          <w:szCs w:val="24"/>
        </w:rPr>
      </w:pPr>
      <w:r w:rsidRPr="006D639F">
        <w:rPr>
          <w:szCs w:val="24"/>
        </w:rPr>
        <w:t>Držiteľ psa alebo ten, kto psa vedie</w:t>
      </w:r>
      <w:r w:rsidR="00F314F8">
        <w:rPr>
          <w:szCs w:val="24"/>
        </w:rPr>
        <w:t>,</w:t>
      </w:r>
      <w:r w:rsidRPr="006D639F">
        <w:rPr>
          <w:szCs w:val="24"/>
        </w:rPr>
        <w:t xml:space="preserve"> je povinný mať pri sebe vhodnú pomôcku na odstránenie psích výkalov (mikroténové alebo papierové vrecúško), psie výkaly z verejného priestranstva bezodkladne odstrániť</w:t>
      </w:r>
      <w:r w:rsidR="00F314F8">
        <w:rPr>
          <w:rStyle w:val="Odkaznapoznmkupodiarou"/>
          <w:szCs w:val="24"/>
        </w:rPr>
        <w:footnoteReference w:id="2"/>
      </w:r>
      <w:r w:rsidR="00B9319E">
        <w:rPr>
          <w:szCs w:val="24"/>
        </w:rPr>
        <w:t>.</w:t>
      </w:r>
    </w:p>
    <w:p w:rsidR="00A55ECE" w:rsidRPr="006D639F" w:rsidRDefault="00A55ECE" w:rsidP="006D639F">
      <w:pPr>
        <w:spacing w:after="120" w:line="240" w:lineRule="auto"/>
        <w:ind w:left="-5"/>
        <w:rPr>
          <w:szCs w:val="24"/>
        </w:rPr>
      </w:pPr>
    </w:p>
    <w:p w:rsidR="00A55ECE" w:rsidRPr="006D639F" w:rsidRDefault="008723D7" w:rsidP="006D639F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A55ECE" w:rsidRPr="006D639F">
        <w:rPr>
          <w:b/>
          <w:szCs w:val="24"/>
        </w:rPr>
        <w:t xml:space="preserve"> 7 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b/>
          <w:szCs w:val="24"/>
        </w:rPr>
      </w:pPr>
      <w:r w:rsidRPr="006D639F">
        <w:rPr>
          <w:b/>
          <w:szCs w:val="24"/>
        </w:rPr>
        <w:t>Záverečné ustanoveni</w:t>
      </w:r>
      <w:r w:rsidR="008723D7">
        <w:rPr>
          <w:b/>
          <w:szCs w:val="24"/>
        </w:rPr>
        <w:t>e</w:t>
      </w:r>
    </w:p>
    <w:p w:rsidR="00A55ECE" w:rsidRPr="006D639F" w:rsidRDefault="00A55ECE" w:rsidP="006D639F">
      <w:pPr>
        <w:spacing w:after="120" w:line="240" w:lineRule="auto"/>
        <w:ind w:left="-5"/>
        <w:jc w:val="center"/>
        <w:rPr>
          <w:szCs w:val="24"/>
        </w:rPr>
      </w:pPr>
    </w:p>
    <w:p w:rsidR="00B9319E" w:rsidRPr="000633DE" w:rsidRDefault="00B9319E" w:rsidP="00B9319E">
      <w:pPr>
        <w:spacing w:after="120" w:line="240" w:lineRule="auto"/>
        <w:ind w:left="0" w:firstLine="0"/>
        <w:rPr>
          <w:szCs w:val="24"/>
        </w:rPr>
      </w:pPr>
      <w:r>
        <w:rPr>
          <w:szCs w:val="24"/>
        </w:rPr>
        <w:t>Toto všeobecne záväzné nariadenie bolo schválené uznesením Obecného zastupiteľstva v</w:t>
      </w:r>
      <w:r w:rsidR="00233AB9">
        <w:rPr>
          <w:szCs w:val="24"/>
        </w:rPr>
        <w:t xml:space="preserve"> Jalovej </w:t>
      </w:r>
      <w:r>
        <w:rPr>
          <w:szCs w:val="24"/>
        </w:rPr>
        <w:t>č......  dňa ..................  a nadobúda účinnosť ...........................</w:t>
      </w:r>
    </w:p>
    <w:p w:rsidR="00B9319E" w:rsidRDefault="00B9319E" w:rsidP="00B9319E">
      <w:pPr>
        <w:spacing w:after="120" w:line="240" w:lineRule="auto"/>
        <w:ind w:left="-5"/>
        <w:rPr>
          <w:szCs w:val="24"/>
        </w:rPr>
      </w:pPr>
    </w:p>
    <w:p w:rsidR="00B9319E" w:rsidRDefault="00B9319E" w:rsidP="00B9319E">
      <w:pPr>
        <w:spacing w:after="120" w:line="240" w:lineRule="auto"/>
        <w:ind w:left="-5"/>
        <w:rPr>
          <w:szCs w:val="24"/>
        </w:rPr>
      </w:pPr>
    </w:p>
    <w:p w:rsidR="00B9319E" w:rsidRPr="000633DE" w:rsidRDefault="00B9319E" w:rsidP="00B9319E">
      <w:pPr>
        <w:spacing w:after="120" w:line="240" w:lineRule="auto"/>
        <w:ind w:left="-5"/>
        <w:rPr>
          <w:szCs w:val="24"/>
        </w:rPr>
      </w:pPr>
    </w:p>
    <w:p w:rsidR="00B9319E" w:rsidRPr="000633DE" w:rsidRDefault="00B9319E" w:rsidP="00B9319E">
      <w:pPr>
        <w:spacing w:after="120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233AB9">
        <w:rPr>
          <w:szCs w:val="24"/>
        </w:rPr>
        <w:t>Radoslav Michalčin</w:t>
      </w:r>
    </w:p>
    <w:p w:rsidR="002A3C82" w:rsidRPr="006D639F" w:rsidRDefault="00B9319E" w:rsidP="00B9319E">
      <w:pPr>
        <w:tabs>
          <w:tab w:val="center" w:pos="4957"/>
          <w:tab w:val="center" w:pos="5665"/>
          <w:tab w:val="center" w:pos="6373"/>
          <w:tab w:val="center" w:pos="7803"/>
        </w:tabs>
        <w:spacing w:after="120" w:line="240" w:lineRule="auto"/>
        <w:ind w:left="0" w:firstLine="0"/>
        <w:jc w:val="left"/>
        <w:rPr>
          <w:szCs w:val="24"/>
        </w:rPr>
      </w:pPr>
      <w:r w:rsidRPr="000633DE">
        <w:rPr>
          <w:rFonts w:eastAsia="Calibri"/>
          <w:szCs w:val="24"/>
        </w:rPr>
        <w:tab/>
      </w:r>
      <w:r w:rsidRPr="000633DE">
        <w:rPr>
          <w:szCs w:val="24"/>
        </w:rPr>
        <w:tab/>
      </w:r>
      <w:r w:rsidRPr="000633DE">
        <w:rPr>
          <w:szCs w:val="24"/>
        </w:rPr>
        <w:tab/>
      </w:r>
      <w:r w:rsidR="00233AB9">
        <w:rPr>
          <w:szCs w:val="24"/>
        </w:rPr>
        <w:tab/>
        <w:t>S</w:t>
      </w:r>
      <w:r>
        <w:rPr>
          <w:szCs w:val="24"/>
        </w:rPr>
        <w:t>tarosta</w:t>
      </w:r>
      <w:r w:rsidR="00233AB9">
        <w:rPr>
          <w:szCs w:val="24"/>
        </w:rPr>
        <w:t xml:space="preserve"> </w:t>
      </w:r>
      <w:r>
        <w:rPr>
          <w:szCs w:val="24"/>
        </w:rPr>
        <w:t>obce</w:t>
      </w:r>
    </w:p>
    <w:p w:rsidR="002A3C82" w:rsidRPr="006D639F" w:rsidRDefault="002A3C82" w:rsidP="006D639F">
      <w:pPr>
        <w:spacing w:after="120" w:line="240" w:lineRule="auto"/>
        <w:ind w:left="0" w:firstLine="0"/>
        <w:jc w:val="left"/>
        <w:rPr>
          <w:b/>
          <w:szCs w:val="24"/>
        </w:rPr>
      </w:pPr>
    </w:p>
    <w:sectPr w:rsidR="002A3C82" w:rsidRPr="006D639F" w:rsidSect="0049290F">
      <w:pgSz w:w="11906" w:h="16838"/>
      <w:pgMar w:top="1418" w:right="851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88" w:rsidRDefault="00F75688">
      <w:pPr>
        <w:spacing w:after="0" w:line="240" w:lineRule="auto"/>
      </w:pPr>
      <w:r>
        <w:separator/>
      </w:r>
    </w:p>
  </w:endnote>
  <w:endnote w:type="continuationSeparator" w:id="1">
    <w:p w:rsidR="00F75688" w:rsidRDefault="00F7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A2531B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4A4A55">
      <w:t>2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A2531B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6E4936">
      <w:rPr>
        <w:noProof/>
      </w:rPr>
      <w:t>3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2A3C82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88" w:rsidRDefault="00F75688">
      <w:pPr>
        <w:spacing w:after="0" w:line="240" w:lineRule="auto"/>
      </w:pPr>
      <w:r>
        <w:separator/>
      </w:r>
    </w:p>
  </w:footnote>
  <w:footnote w:type="continuationSeparator" w:id="1">
    <w:p w:rsidR="00F75688" w:rsidRDefault="00F75688">
      <w:pPr>
        <w:spacing w:after="0" w:line="240" w:lineRule="auto"/>
      </w:pPr>
      <w:r>
        <w:continuationSeparator/>
      </w:r>
    </w:p>
  </w:footnote>
  <w:footnote w:id="2">
    <w:p w:rsidR="00F314F8" w:rsidRPr="00F314F8" w:rsidRDefault="00F314F8">
      <w:pPr>
        <w:pStyle w:val="Textpoznmkypodiarou"/>
        <w:rPr>
          <w:i/>
        </w:rPr>
      </w:pPr>
      <w:r>
        <w:rPr>
          <w:rStyle w:val="Odkaznapoznmkupodiarou"/>
        </w:rPr>
        <w:footnoteRef/>
      </w:r>
      <w:r>
        <w:rPr>
          <w:i/>
        </w:rPr>
        <w:t>§ 6 ods. 1 zákona o držaní psov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62B"/>
    <w:multiLevelType w:val="multilevel"/>
    <w:tmpl w:val="D5B6467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4"/>
      <w:numFmt w:val="decimal"/>
      <w:isLgl/>
      <w:lvlText w:val="%1.%2.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">
    <w:nsid w:val="0AF473DC"/>
    <w:multiLevelType w:val="multilevel"/>
    <w:tmpl w:val="6A469328"/>
    <w:lvl w:ilvl="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C080D28"/>
    <w:multiLevelType w:val="hybridMultilevel"/>
    <w:tmpl w:val="F3DC0AA8"/>
    <w:lvl w:ilvl="0" w:tplc="4232CB24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E5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1D0E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8D258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CA04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87008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6AA5A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400E2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DE7C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02D38"/>
    <w:multiLevelType w:val="hybridMultilevel"/>
    <w:tmpl w:val="08E6CDF8"/>
    <w:lvl w:ilvl="0" w:tplc="2B584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C3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AE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60D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829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3B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0F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4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79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3A6E1E"/>
    <w:multiLevelType w:val="hybridMultilevel"/>
    <w:tmpl w:val="19868FA6"/>
    <w:lvl w:ilvl="0" w:tplc="12D826F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0226CCE"/>
    <w:multiLevelType w:val="multilevel"/>
    <w:tmpl w:val="D5B6467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4"/>
      <w:numFmt w:val="decimal"/>
      <w:isLgl/>
      <w:lvlText w:val="%1.%2.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6">
    <w:nsid w:val="59B531F9"/>
    <w:multiLevelType w:val="hybridMultilevel"/>
    <w:tmpl w:val="D424FD4C"/>
    <w:lvl w:ilvl="0" w:tplc="E7BEF24E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A9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2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2F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9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4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86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C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41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AF4683"/>
    <w:multiLevelType w:val="hybridMultilevel"/>
    <w:tmpl w:val="B010CD64"/>
    <w:lvl w:ilvl="0" w:tplc="855EF34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627623"/>
    <w:multiLevelType w:val="hybridMultilevel"/>
    <w:tmpl w:val="ED929FEE"/>
    <w:lvl w:ilvl="0" w:tplc="EF8EA7E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3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1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B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EB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B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A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07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4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7B5B21"/>
    <w:multiLevelType w:val="hybridMultilevel"/>
    <w:tmpl w:val="6A469328"/>
    <w:lvl w:ilvl="0" w:tplc="69B22C6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D7E3A04"/>
    <w:multiLevelType w:val="hybridMultilevel"/>
    <w:tmpl w:val="FA36B42C"/>
    <w:lvl w:ilvl="0" w:tplc="96A476B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CE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B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ED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A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AB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4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7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4E6435"/>
    <w:multiLevelType w:val="hybridMultilevel"/>
    <w:tmpl w:val="308CF2AC"/>
    <w:lvl w:ilvl="0" w:tplc="3086EBD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C8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A4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66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05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654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0D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2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C05980"/>
    <w:multiLevelType w:val="hybridMultilevel"/>
    <w:tmpl w:val="83EC7122"/>
    <w:lvl w:ilvl="0" w:tplc="8C147BD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8C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6B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3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26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B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B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1A10D4"/>
    <w:multiLevelType w:val="hybridMultilevel"/>
    <w:tmpl w:val="7756B45A"/>
    <w:lvl w:ilvl="0" w:tplc="041B0017">
      <w:start w:val="1"/>
      <w:numFmt w:val="lowerLetter"/>
      <w:lvlText w:val="%1)"/>
      <w:lvlJc w:val="left"/>
      <w:pPr>
        <w:ind w:left="705" w:hanging="360"/>
      </w:p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E455ED2"/>
    <w:multiLevelType w:val="hybridMultilevel"/>
    <w:tmpl w:val="F1E697DC"/>
    <w:lvl w:ilvl="0" w:tplc="4EB6228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E7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C1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B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A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9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D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7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B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E279CB"/>
    <w:multiLevelType w:val="hybridMultilevel"/>
    <w:tmpl w:val="61FED6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C82"/>
    <w:rsid w:val="00003F3D"/>
    <w:rsid w:val="00005A36"/>
    <w:rsid w:val="00013D5B"/>
    <w:rsid w:val="00054FEB"/>
    <w:rsid w:val="0009054A"/>
    <w:rsid w:val="000A6D0A"/>
    <w:rsid w:val="00130DF2"/>
    <w:rsid w:val="00185AB9"/>
    <w:rsid w:val="001A4F1A"/>
    <w:rsid w:val="00205D70"/>
    <w:rsid w:val="00233AB9"/>
    <w:rsid w:val="00276A5D"/>
    <w:rsid w:val="00291D0B"/>
    <w:rsid w:val="002A17E8"/>
    <w:rsid w:val="002A3C82"/>
    <w:rsid w:val="002C2E28"/>
    <w:rsid w:val="003D1842"/>
    <w:rsid w:val="0040755E"/>
    <w:rsid w:val="00462591"/>
    <w:rsid w:val="0049290F"/>
    <w:rsid w:val="004A175D"/>
    <w:rsid w:val="004A4A55"/>
    <w:rsid w:val="004F262B"/>
    <w:rsid w:val="00602132"/>
    <w:rsid w:val="00606EA6"/>
    <w:rsid w:val="0061233B"/>
    <w:rsid w:val="00651E49"/>
    <w:rsid w:val="00657520"/>
    <w:rsid w:val="00657C7D"/>
    <w:rsid w:val="006662F7"/>
    <w:rsid w:val="00682CF8"/>
    <w:rsid w:val="00690C0F"/>
    <w:rsid w:val="006B28AB"/>
    <w:rsid w:val="006D639F"/>
    <w:rsid w:val="006E4936"/>
    <w:rsid w:val="006F525F"/>
    <w:rsid w:val="007A770B"/>
    <w:rsid w:val="007C19E1"/>
    <w:rsid w:val="0080319E"/>
    <w:rsid w:val="00803F9F"/>
    <w:rsid w:val="00814535"/>
    <w:rsid w:val="00851F4C"/>
    <w:rsid w:val="008723D7"/>
    <w:rsid w:val="008E003F"/>
    <w:rsid w:val="009739BC"/>
    <w:rsid w:val="009F6D5F"/>
    <w:rsid w:val="00A2531B"/>
    <w:rsid w:val="00A30255"/>
    <w:rsid w:val="00A55ECE"/>
    <w:rsid w:val="00AB300C"/>
    <w:rsid w:val="00AE3A19"/>
    <w:rsid w:val="00B9319E"/>
    <w:rsid w:val="00BF3782"/>
    <w:rsid w:val="00CA1941"/>
    <w:rsid w:val="00D64276"/>
    <w:rsid w:val="00D84B4E"/>
    <w:rsid w:val="00DA4DF4"/>
    <w:rsid w:val="00E711E6"/>
    <w:rsid w:val="00EE03EF"/>
    <w:rsid w:val="00F24C0A"/>
    <w:rsid w:val="00F314F8"/>
    <w:rsid w:val="00F675F5"/>
    <w:rsid w:val="00F75688"/>
    <w:rsid w:val="00FA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5D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276A5D"/>
    <w:pPr>
      <w:keepNext/>
      <w:keepLines/>
      <w:spacing w:after="13" w:line="250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6A5D"/>
    <w:rPr>
      <w:rFonts w:ascii="Times New Roman" w:eastAsia="Times New Roman" w:hAnsi="Times New Roman" w:cs="Times New Roman"/>
      <w:b/>
      <w:color w:val="000000"/>
      <w:sz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41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013D5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14F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14F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14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15A6B-AEDB-42E5-AD64-72344D7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MonikaP1</dc:creator>
  <cp:lastModifiedBy>PC</cp:lastModifiedBy>
  <cp:revision>2</cp:revision>
  <cp:lastPrinted>2018-07-31T09:13:00Z</cp:lastPrinted>
  <dcterms:created xsi:type="dcterms:W3CDTF">2022-06-13T12:32:00Z</dcterms:created>
  <dcterms:modified xsi:type="dcterms:W3CDTF">2022-06-13T12:32:00Z</dcterms:modified>
</cp:coreProperties>
</file>